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7AA8" w14:textId="5A9DA917" w:rsidR="00FB6A46" w:rsidRDefault="00FB6A46" w:rsidP="00FB6A46">
      <w:pPr>
        <w:jc w:val="center"/>
      </w:pPr>
      <w:r>
        <w:rPr>
          <w:noProof/>
        </w:rPr>
        <w:drawing>
          <wp:inline distT="0" distB="0" distL="0" distR="0" wp14:anchorId="5B3D38CA" wp14:editId="56B89591">
            <wp:extent cx="3810000" cy="716280"/>
            <wp:effectExtent l="0" t="0" r="0" b="7620"/>
            <wp:docPr id="2" name="Billede 1" descr="Hørefo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øreforenin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16280"/>
                    </a:xfrm>
                    <a:prstGeom prst="rect">
                      <a:avLst/>
                    </a:prstGeom>
                    <a:noFill/>
                    <a:ln>
                      <a:noFill/>
                    </a:ln>
                  </pic:spPr>
                </pic:pic>
              </a:graphicData>
            </a:graphic>
          </wp:inline>
        </w:drawing>
      </w:r>
    </w:p>
    <w:p w14:paraId="4887A1A3" w14:textId="0F5DAE7F" w:rsidR="00FB6A46" w:rsidRDefault="00FB6A46" w:rsidP="00FB6A46">
      <w:pPr>
        <w:jc w:val="center"/>
        <w:rPr>
          <w:b/>
          <w:bCs/>
          <w:sz w:val="32"/>
          <w:szCs w:val="32"/>
        </w:rPr>
      </w:pPr>
      <w:r w:rsidRPr="00FB6A46">
        <w:rPr>
          <w:b/>
          <w:bCs/>
          <w:sz w:val="32"/>
          <w:szCs w:val="32"/>
        </w:rPr>
        <w:t>Billund Lokalafdelin</w:t>
      </w:r>
      <w:r>
        <w:rPr>
          <w:b/>
          <w:bCs/>
          <w:sz w:val="32"/>
          <w:szCs w:val="32"/>
        </w:rPr>
        <w:t>g</w:t>
      </w:r>
    </w:p>
    <w:p w14:paraId="7EC5AD17" w14:textId="5EB62108" w:rsidR="00314FE5" w:rsidRPr="002504DA" w:rsidRDefault="002504DA" w:rsidP="00FB6A46">
      <w:pPr>
        <w:rPr>
          <w:b/>
          <w:bCs/>
          <w:i/>
          <w:iCs/>
          <w:color w:val="FF0000"/>
          <w:sz w:val="28"/>
          <w:szCs w:val="28"/>
        </w:rPr>
      </w:pPr>
      <w:r>
        <w:rPr>
          <w:b/>
          <w:bCs/>
          <w:sz w:val="28"/>
          <w:szCs w:val="28"/>
        </w:rPr>
        <w:t>h</w:t>
      </w:r>
      <w:r w:rsidR="00FB6A46" w:rsidRPr="00FB6A46">
        <w:rPr>
          <w:b/>
          <w:bCs/>
          <w:sz w:val="28"/>
          <w:szCs w:val="28"/>
        </w:rPr>
        <w:t xml:space="preserve">ar fået en indbydelse fra Folkeuniversitet i Billund, som vi er meget glade for, og det er til et foredrag om </w:t>
      </w:r>
      <w:r w:rsidR="00FB6A46">
        <w:rPr>
          <w:b/>
          <w:bCs/>
          <w:sz w:val="28"/>
          <w:szCs w:val="28"/>
        </w:rPr>
        <w:t>”</w:t>
      </w:r>
      <w:r w:rsidR="00FB6A46" w:rsidRPr="00FB6A46">
        <w:rPr>
          <w:b/>
          <w:bCs/>
          <w:color w:val="E97132" w:themeColor="accent2"/>
          <w:sz w:val="28"/>
          <w:szCs w:val="28"/>
        </w:rPr>
        <w:t>GULDFUNDET I VINDELEV</w:t>
      </w:r>
      <w:r w:rsidR="00FB6A46">
        <w:rPr>
          <w:b/>
          <w:bCs/>
          <w:color w:val="E97132" w:themeColor="accent2"/>
          <w:sz w:val="28"/>
          <w:szCs w:val="28"/>
        </w:rPr>
        <w:t>”</w:t>
      </w:r>
      <w:r w:rsidR="00FB6A46" w:rsidRPr="00FB6A46">
        <w:rPr>
          <w:b/>
          <w:bCs/>
          <w:color w:val="E97132" w:themeColor="accent2"/>
          <w:sz w:val="28"/>
          <w:szCs w:val="28"/>
        </w:rPr>
        <w:t xml:space="preserve"> </w:t>
      </w:r>
      <w:r w:rsidR="00FB6A46">
        <w:rPr>
          <w:b/>
          <w:bCs/>
          <w:sz w:val="28"/>
          <w:szCs w:val="28"/>
        </w:rPr>
        <w:t xml:space="preserve">  nær Jelling, og det foregår i Billund Centret, Hans </w:t>
      </w:r>
      <w:proofErr w:type="spellStart"/>
      <w:r w:rsidR="00FB6A46">
        <w:rPr>
          <w:b/>
          <w:bCs/>
          <w:sz w:val="28"/>
          <w:szCs w:val="28"/>
        </w:rPr>
        <w:t>Jensensvej</w:t>
      </w:r>
      <w:proofErr w:type="spellEnd"/>
      <w:r w:rsidR="00FB6A46">
        <w:rPr>
          <w:b/>
          <w:bCs/>
          <w:sz w:val="28"/>
          <w:szCs w:val="28"/>
        </w:rPr>
        <w:t xml:space="preserve"> 6, Billund</w:t>
      </w:r>
      <w:r w:rsidR="00314FE5">
        <w:rPr>
          <w:b/>
          <w:bCs/>
          <w:sz w:val="28"/>
          <w:szCs w:val="28"/>
        </w:rPr>
        <w:t xml:space="preserve"> </w:t>
      </w:r>
      <w:r w:rsidR="00314FE5" w:rsidRPr="002504DA">
        <w:rPr>
          <w:b/>
          <w:bCs/>
          <w:i/>
          <w:iCs/>
          <w:color w:val="FF0000"/>
          <w:sz w:val="28"/>
          <w:szCs w:val="28"/>
        </w:rPr>
        <w:t xml:space="preserve">tirsdag den 4. </w:t>
      </w:r>
      <w:proofErr w:type="gramStart"/>
      <w:r w:rsidR="00314FE5" w:rsidRPr="002504DA">
        <w:rPr>
          <w:b/>
          <w:bCs/>
          <w:i/>
          <w:iCs/>
          <w:color w:val="FF0000"/>
          <w:sz w:val="28"/>
          <w:szCs w:val="28"/>
        </w:rPr>
        <w:t>marts  2025</w:t>
      </w:r>
      <w:proofErr w:type="gramEnd"/>
      <w:r w:rsidR="00314FE5" w:rsidRPr="002504DA">
        <w:rPr>
          <w:b/>
          <w:bCs/>
          <w:i/>
          <w:iCs/>
          <w:color w:val="FF0000"/>
          <w:sz w:val="28"/>
          <w:szCs w:val="28"/>
        </w:rPr>
        <w:t xml:space="preserve"> kl.  19.00 til ca. kl.  21.00</w:t>
      </w:r>
      <w:r w:rsidRPr="002504DA">
        <w:rPr>
          <w:b/>
          <w:bCs/>
          <w:i/>
          <w:iCs/>
          <w:color w:val="FF0000"/>
          <w:sz w:val="28"/>
          <w:szCs w:val="28"/>
        </w:rPr>
        <w:t xml:space="preserve"> hvor alle er </w:t>
      </w:r>
      <w:r w:rsidR="007B6580">
        <w:rPr>
          <w:b/>
          <w:bCs/>
          <w:i/>
          <w:iCs/>
          <w:color w:val="FF0000"/>
          <w:sz w:val="28"/>
          <w:szCs w:val="28"/>
        </w:rPr>
        <w:t xml:space="preserve">hjertelig </w:t>
      </w:r>
      <w:r w:rsidRPr="002504DA">
        <w:rPr>
          <w:b/>
          <w:bCs/>
          <w:i/>
          <w:iCs/>
          <w:color w:val="FF0000"/>
          <w:sz w:val="28"/>
          <w:szCs w:val="28"/>
        </w:rPr>
        <w:t>velkommen.</w:t>
      </w:r>
    </w:p>
    <w:p w14:paraId="69A4E7D2" w14:textId="1918559D" w:rsidR="00314FE5" w:rsidRDefault="00314FE5" w:rsidP="00314FE5">
      <w:pPr>
        <w:jc w:val="right"/>
        <w:rPr>
          <w:b/>
          <w:bCs/>
          <w:sz w:val="28"/>
          <w:szCs w:val="28"/>
        </w:rPr>
      </w:pPr>
      <w:r>
        <w:rPr>
          <w:noProof/>
        </w:rPr>
        <w:drawing>
          <wp:inline distT="0" distB="0" distL="0" distR="0" wp14:anchorId="55993A61" wp14:editId="41D77C09">
            <wp:extent cx="3314700" cy="1926590"/>
            <wp:effectExtent l="0" t="0" r="0" b="0"/>
            <wp:docPr id="10" name="Billede 9" descr="Et billede, der indeholder person, Ansigt, træ, fru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9" descr="Et billede, der indeholder person, Ansigt, træ, frug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810" cy="1952809"/>
                    </a:xfrm>
                    <a:prstGeom prst="rect">
                      <a:avLst/>
                    </a:prstGeom>
                    <a:noFill/>
                    <a:ln>
                      <a:noFill/>
                    </a:ln>
                  </pic:spPr>
                </pic:pic>
              </a:graphicData>
            </a:graphic>
          </wp:inline>
        </w:drawing>
      </w:r>
      <w:r>
        <w:rPr>
          <w:noProof/>
        </w:rPr>
        <w:drawing>
          <wp:inline distT="0" distB="0" distL="0" distR="0" wp14:anchorId="6AA59813" wp14:editId="7DF262ED">
            <wp:extent cx="2804160" cy="1942465"/>
            <wp:effectExtent l="0" t="0" r="0" b="635"/>
            <wp:docPr id="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3162" cy="1962555"/>
                    </a:xfrm>
                    <a:prstGeom prst="rect">
                      <a:avLst/>
                    </a:prstGeom>
                    <a:noFill/>
                    <a:ln>
                      <a:noFill/>
                    </a:ln>
                  </pic:spPr>
                </pic:pic>
              </a:graphicData>
            </a:graphic>
          </wp:inline>
        </w:drawing>
      </w:r>
    </w:p>
    <w:p w14:paraId="408C3198" w14:textId="7D45D134" w:rsidR="00DA1B30" w:rsidRDefault="00DA1B30" w:rsidP="00DA1B30">
      <w:pPr>
        <w:pStyle w:val="a1-tekst"/>
        <w:shd w:val="clear" w:color="auto" w:fill="FAFAFA"/>
        <w:spacing w:before="0" w:beforeAutospacing="0"/>
        <w:rPr>
          <w:rFonts w:ascii="Segoe UI" w:hAnsi="Segoe UI" w:cs="Segoe UI"/>
          <w:b/>
          <w:bCs/>
          <w:sz w:val="21"/>
          <w:szCs w:val="21"/>
        </w:rPr>
      </w:pPr>
      <w:r>
        <w:rPr>
          <w:b/>
          <w:bCs/>
        </w:rPr>
        <w:t xml:space="preserve">    </w:t>
      </w:r>
      <w:r w:rsidRPr="002504DA">
        <w:rPr>
          <w:b/>
          <w:bCs/>
        </w:rPr>
        <w:t xml:space="preserve">Arkæolog Kent Otte Laursen                         </w:t>
      </w:r>
      <w:r>
        <w:rPr>
          <w:b/>
          <w:bCs/>
        </w:rPr>
        <w:t xml:space="preserve">                    </w:t>
      </w:r>
      <w:r w:rsidRPr="002504DA">
        <w:rPr>
          <w:b/>
          <w:bCs/>
        </w:rPr>
        <w:t xml:space="preserve">    Ole Ginnerup med metaldetektor</w:t>
      </w:r>
    </w:p>
    <w:p w14:paraId="5F9F934B" w14:textId="281DC324" w:rsidR="00DA1B30" w:rsidRDefault="00DA1B30" w:rsidP="00DA1B30">
      <w:pPr>
        <w:pStyle w:val="a1-tekst"/>
        <w:shd w:val="clear" w:color="auto" w:fill="FAFAFA"/>
        <w:spacing w:before="0" w:beforeAutospacing="0"/>
        <w:rPr>
          <w:rFonts w:ascii="Segoe UI" w:hAnsi="Segoe UI" w:cs="Segoe UI"/>
          <w:b/>
          <w:bCs/>
          <w:sz w:val="21"/>
          <w:szCs w:val="21"/>
        </w:rPr>
      </w:pPr>
      <w:r w:rsidRPr="00DA1B30">
        <w:rPr>
          <w:rFonts w:ascii="Segoe UI" w:hAnsi="Segoe UI" w:cs="Segoe UI"/>
          <w:b/>
          <w:bCs/>
          <w:sz w:val="21"/>
          <w:szCs w:val="21"/>
        </w:rPr>
        <w:t xml:space="preserve">Fund fra oldtiden er altid interessante, for hvordan de kan udvide </w:t>
      </w:r>
      <w:proofErr w:type="gramStart"/>
      <w:r w:rsidRPr="00DA1B30">
        <w:rPr>
          <w:rFonts w:ascii="Segoe UI" w:hAnsi="Segoe UI" w:cs="Segoe UI"/>
          <w:b/>
          <w:bCs/>
          <w:sz w:val="21"/>
          <w:szCs w:val="21"/>
        </w:rPr>
        <w:t>vor</w:t>
      </w:r>
      <w:proofErr w:type="gramEnd"/>
      <w:r w:rsidRPr="00DA1B30">
        <w:rPr>
          <w:rFonts w:ascii="Segoe UI" w:hAnsi="Segoe UI" w:cs="Segoe UI"/>
          <w:b/>
          <w:bCs/>
          <w:sz w:val="21"/>
          <w:szCs w:val="21"/>
        </w:rPr>
        <w:t xml:space="preserve"> viden om fortiden.</w:t>
      </w:r>
      <w:r>
        <w:rPr>
          <w:rFonts w:ascii="Segoe UI" w:hAnsi="Segoe UI" w:cs="Segoe UI"/>
          <w:b/>
          <w:bCs/>
          <w:sz w:val="21"/>
          <w:szCs w:val="21"/>
        </w:rPr>
        <w:t xml:space="preserve"> </w:t>
      </w:r>
      <w:r w:rsidRPr="00DA1B30">
        <w:rPr>
          <w:rFonts w:ascii="Segoe UI" w:hAnsi="Segoe UI" w:cs="Segoe UI"/>
          <w:b/>
          <w:bCs/>
          <w:sz w:val="21"/>
          <w:szCs w:val="21"/>
        </w:rPr>
        <w:t>Et af de mest interessante fund i den senere tid er det store guldfund i Vindelev i nærheden af Jelling.</w:t>
      </w:r>
      <w:r>
        <w:rPr>
          <w:rFonts w:ascii="Segoe UI" w:hAnsi="Segoe UI" w:cs="Segoe UI"/>
          <w:b/>
          <w:bCs/>
          <w:sz w:val="21"/>
          <w:szCs w:val="21"/>
        </w:rPr>
        <w:t xml:space="preserve">        </w:t>
      </w:r>
      <w:r w:rsidRPr="00DA1B30">
        <w:rPr>
          <w:rFonts w:ascii="Segoe UI" w:hAnsi="Segoe UI" w:cs="Segoe UI"/>
          <w:b/>
          <w:bCs/>
          <w:sz w:val="21"/>
          <w:szCs w:val="21"/>
        </w:rPr>
        <w:t>I første del af foredragsaftenen fortæller finderen Ole Ginnerup Schytz, om</w:t>
      </w:r>
      <w:r w:rsidR="00D61CFD">
        <w:rPr>
          <w:rFonts w:ascii="Segoe UI" w:hAnsi="Segoe UI" w:cs="Segoe UI"/>
          <w:b/>
          <w:bCs/>
          <w:sz w:val="21"/>
          <w:szCs w:val="21"/>
        </w:rPr>
        <w:t>,</w:t>
      </w:r>
      <w:r w:rsidRPr="00DA1B30">
        <w:rPr>
          <w:rFonts w:ascii="Segoe UI" w:hAnsi="Segoe UI" w:cs="Segoe UI"/>
          <w:b/>
          <w:bCs/>
          <w:sz w:val="21"/>
          <w:szCs w:val="21"/>
        </w:rPr>
        <w:t xml:space="preserve"> hvordan han med en nyerhvervet metaldetektor fandt en af danmarkshistoriens største guldfund, som dermed efter 1500 år i jorden igen så dagens lys.</w:t>
      </w:r>
    </w:p>
    <w:p w14:paraId="482E08E3" w14:textId="3CCD4B36" w:rsidR="000353EB" w:rsidRPr="000353EB" w:rsidRDefault="00DA1B30" w:rsidP="00DA1B30">
      <w:pPr>
        <w:pStyle w:val="a1-tekst"/>
        <w:shd w:val="clear" w:color="auto" w:fill="FAFAFA"/>
        <w:spacing w:before="0" w:beforeAutospacing="0"/>
        <w:rPr>
          <w:rFonts w:ascii="Segoe UI" w:hAnsi="Segoe UI" w:cs="Segoe UI"/>
          <w:b/>
          <w:bCs/>
          <w:color w:val="000000" w:themeColor="text1"/>
          <w:sz w:val="21"/>
          <w:szCs w:val="21"/>
          <w:shd w:val="clear" w:color="auto" w:fill="FAFAFA"/>
        </w:rPr>
      </w:pPr>
      <w:r w:rsidRPr="00DA1B30">
        <w:rPr>
          <w:rFonts w:ascii="Segoe UI" w:hAnsi="Segoe UI" w:cs="Segoe UI"/>
          <w:b/>
          <w:bCs/>
          <w:color w:val="000000" w:themeColor="text1"/>
          <w:sz w:val="21"/>
          <w:szCs w:val="21"/>
          <w:shd w:val="clear" w:color="auto" w:fill="FAFAFA"/>
        </w:rPr>
        <w:t xml:space="preserve">I anden del af foredragsaftenen fortæller arkæolog Kent Otte Laursen fra Vejlemuseerne, om hvordan fundet skabte stor begejstring både i pressen og blandt fagfolk. Eksperter fra Nationalmuseet sammenlignede skattens betydning med selveste Guldhornene. Kent Otte Laursen </w:t>
      </w:r>
      <w:r w:rsidR="00D61CFD">
        <w:rPr>
          <w:rFonts w:ascii="Segoe UI" w:hAnsi="Segoe UI" w:cs="Segoe UI"/>
          <w:b/>
          <w:bCs/>
          <w:color w:val="000000" w:themeColor="text1"/>
          <w:sz w:val="21"/>
          <w:szCs w:val="21"/>
          <w:shd w:val="clear" w:color="auto" w:fill="FAFAFA"/>
        </w:rPr>
        <w:t>dykker</w:t>
      </w:r>
      <w:r w:rsidRPr="00DA1B30">
        <w:rPr>
          <w:rFonts w:ascii="Segoe UI" w:hAnsi="Segoe UI" w:cs="Segoe UI"/>
          <w:b/>
          <w:bCs/>
          <w:color w:val="000000" w:themeColor="text1"/>
          <w:sz w:val="21"/>
          <w:szCs w:val="21"/>
          <w:shd w:val="clear" w:color="auto" w:fill="FAFAFA"/>
        </w:rPr>
        <w:t xml:space="preserve"> ned i, hvad der gør Vindelevskatten så speciel, og hvad den kan fortælle os om den sene jernalders samfund, tro og høvdingemagt. Desuden kommer han ind på, hvad der egentlig sker, når sådan en skat dukker op i nutidens verden. Her kommer han ind på lovgivningen om danefæ, og hvordan museerne håndterer vores fælles fortid. Han fortæller desuden om udgravningen af Vindelevskattens fundsted, og hvad den fortæller os.</w:t>
      </w:r>
    </w:p>
    <w:p w14:paraId="61BCC027" w14:textId="15B71820" w:rsidR="00CB2826" w:rsidRDefault="00207BDB" w:rsidP="00314FE5">
      <w:pPr>
        <w:rPr>
          <w:b/>
          <w:bCs/>
          <w:color w:val="000000" w:themeColor="text1"/>
          <w:sz w:val="22"/>
          <w:szCs w:val="22"/>
        </w:rPr>
      </w:pPr>
      <w:r w:rsidRPr="00CB2826">
        <w:rPr>
          <w:b/>
          <w:bCs/>
          <w:color w:val="000000" w:themeColor="text1"/>
          <w:sz w:val="22"/>
          <w:szCs w:val="22"/>
        </w:rPr>
        <w:t>Høreforeningen havde før jul en kontakt til Ole Ginnerup Schytz om at komme til vores forening og holde foredrag, men nu hvor vi kan komme til Folkeuniversitets aften, vil vi benytte os af det</w:t>
      </w:r>
      <w:r w:rsidR="00F802ED" w:rsidRPr="00CB2826">
        <w:rPr>
          <w:b/>
          <w:bCs/>
          <w:color w:val="000000" w:themeColor="text1"/>
          <w:sz w:val="22"/>
          <w:szCs w:val="22"/>
        </w:rPr>
        <w:t>te pæne tilbud. Det bliver en spændende aften om ”Vindelevskatten” som er en af danmarkshistoriens vigtigste fund.</w:t>
      </w:r>
      <w:r w:rsidR="002504DA" w:rsidRPr="00CB2826">
        <w:rPr>
          <w:b/>
          <w:bCs/>
          <w:color w:val="000000" w:themeColor="text1"/>
          <w:sz w:val="22"/>
          <w:szCs w:val="22"/>
        </w:rPr>
        <w:t xml:space="preserve"> </w:t>
      </w:r>
      <w:r w:rsidR="00CB2826">
        <w:rPr>
          <w:b/>
          <w:bCs/>
          <w:color w:val="000000" w:themeColor="text1"/>
          <w:sz w:val="22"/>
          <w:szCs w:val="22"/>
        </w:rPr>
        <w:t>Der</w:t>
      </w:r>
      <w:r w:rsidR="007B6580" w:rsidRPr="00CB2826">
        <w:rPr>
          <w:b/>
          <w:bCs/>
          <w:color w:val="000000" w:themeColor="text1"/>
          <w:sz w:val="22"/>
          <w:szCs w:val="22"/>
        </w:rPr>
        <w:t xml:space="preserve"> er tilmelding til denne aften, </w:t>
      </w:r>
      <w:r w:rsidR="00CB2826" w:rsidRPr="00CB2826">
        <w:rPr>
          <w:b/>
          <w:bCs/>
          <w:color w:val="FF0000"/>
          <w:sz w:val="22"/>
          <w:szCs w:val="22"/>
        </w:rPr>
        <w:t>som</w:t>
      </w:r>
      <w:r w:rsidR="007B6580" w:rsidRPr="00CB2826">
        <w:rPr>
          <w:b/>
          <w:bCs/>
          <w:color w:val="FF0000"/>
          <w:sz w:val="22"/>
          <w:szCs w:val="22"/>
        </w:rPr>
        <w:t xml:space="preserve"> koster kr. 50,- </w:t>
      </w:r>
      <w:r w:rsidR="00CB2826" w:rsidRPr="00CB2826">
        <w:rPr>
          <w:b/>
          <w:bCs/>
          <w:color w:val="FF0000"/>
          <w:sz w:val="22"/>
          <w:szCs w:val="22"/>
        </w:rPr>
        <w:t>og k</w:t>
      </w:r>
      <w:r w:rsidR="007B6580" w:rsidRPr="00CB2826">
        <w:rPr>
          <w:b/>
          <w:bCs/>
          <w:color w:val="FF0000"/>
          <w:sz w:val="22"/>
          <w:szCs w:val="22"/>
        </w:rPr>
        <w:t xml:space="preserve">an indbetales på Karin </w:t>
      </w:r>
      <w:proofErr w:type="spellStart"/>
      <w:r w:rsidR="007B6580" w:rsidRPr="00CB2826">
        <w:rPr>
          <w:b/>
          <w:bCs/>
          <w:color w:val="FF0000"/>
          <w:sz w:val="22"/>
          <w:szCs w:val="22"/>
        </w:rPr>
        <w:t>Hansen’s</w:t>
      </w:r>
      <w:proofErr w:type="spellEnd"/>
      <w:r w:rsidR="007B6580" w:rsidRPr="00CB2826">
        <w:rPr>
          <w:b/>
          <w:bCs/>
          <w:color w:val="FF0000"/>
          <w:sz w:val="22"/>
          <w:szCs w:val="22"/>
        </w:rPr>
        <w:t xml:space="preserve"> mobil nr. 3012 8351 senest fredag den 28. februar</w:t>
      </w:r>
      <w:r w:rsidR="00CB2826" w:rsidRPr="00CB2826">
        <w:rPr>
          <w:b/>
          <w:bCs/>
          <w:color w:val="FF0000"/>
          <w:sz w:val="22"/>
          <w:szCs w:val="22"/>
        </w:rPr>
        <w:t xml:space="preserve">, </w:t>
      </w:r>
      <w:r w:rsidR="00CB2826" w:rsidRPr="00CB2826">
        <w:rPr>
          <w:b/>
          <w:bCs/>
          <w:color w:val="000000" w:themeColor="text1"/>
          <w:sz w:val="22"/>
          <w:szCs w:val="22"/>
        </w:rPr>
        <w:t>så er man til</w:t>
      </w:r>
      <w:r w:rsidR="00CB2826">
        <w:rPr>
          <w:b/>
          <w:bCs/>
          <w:color w:val="000000" w:themeColor="text1"/>
          <w:sz w:val="22"/>
          <w:szCs w:val="22"/>
        </w:rPr>
        <w:t xml:space="preserve">- </w:t>
      </w:r>
      <w:r w:rsidR="00CB2826" w:rsidRPr="00CB2826">
        <w:rPr>
          <w:b/>
          <w:bCs/>
          <w:color w:val="000000" w:themeColor="text1"/>
          <w:sz w:val="22"/>
          <w:szCs w:val="22"/>
        </w:rPr>
        <w:t>meldt. H</w:t>
      </w:r>
      <w:r w:rsidR="00CB2826">
        <w:rPr>
          <w:b/>
          <w:bCs/>
          <w:color w:val="000000" w:themeColor="text1"/>
          <w:sz w:val="22"/>
          <w:szCs w:val="22"/>
        </w:rPr>
        <w:t>ar</w:t>
      </w:r>
      <w:r w:rsidR="00CB2826" w:rsidRPr="00CB2826">
        <w:rPr>
          <w:b/>
          <w:bCs/>
          <w:color w:val="000000" w:themeColor="text1"/>
          <w:sz w:val="22"/>
          <w:szCs w:val="22"/>
        </w:rPr>
        <w:t xml:space="preserve"> man ikke mobil betaling, så ring på samme nr. eller mail </w:t>
      </w:r>
      <w:hyperlink r:id="rId7" w:history="1">
        <w:r w:rsidR="00CB2826" w:rsidRPr="00350D53">
          <w:rPr>
            <w:rStyle w:val="Hyperlink"/>
            <w:b/>
            <w:bCs/>
            <w:sz w:val="22"/>
            <w:szCs w:val="22"/>
          </w:rPr>
          <w:t>karingogkristian@gmail.com</w:t>
        </w:r>
      </w:hyperlink>
      <w:r w:rsidR="00CB2826">
        <w:rPr>
          <w:b/>
          <w:bCs/>
          <w:color w:val="000000" w:themeColor="text1"/>
          <w:sz w:val="22"/>
          <w:szCs w:val="22"/>
        </w:rPr>
        <w:t xml:space="preserve">, og meld dig </w:t>
      </w:r>
      <w:r w:rsidR="00B34B9A">
        <w:rPr>
          <w:b/>
          <w:bCs/>
          <w:color w:val="000000" w:themeColor="text1"/>
          <w:sz w:val="22"/>
          <w:szCs w:val="22"/>
        </w:rPr>
        <w:t xml:space="preserve">til </w:t>
      </w:r>
      <w:r w:rsidR="00CB2826">
        <w:rPr>
          <w:b/>
          <w:bCs/>
          <w:color w:val="000000" w:themeColor="text1"/>
          <w:sz w:val="22"/>
          <w:szCs w:val="22"/>
        </w:rPr>
        <w:t>og betal så den 4. marts. Vi har fået lov til skrivetolkning.</w:t>
      </w:r>
      <w:r w:rsidR="005922C3">
        <w:rPr>
          <w:b/>
          <w:bCs/>
          <w:color w:val="000000" w:themeColor="text1"/>
          <w:sz w:val="22"/>
          <w:szCs w:val="22"/>
        </w:rPr>
        <w:t xml:space="preserve"> Der er kaffe og småkager.</w:t>
      </w:r>
    </w:p>
    <w:p w14:paraId="790AD47F" w14:textId="082A6120" w:rsidR="002504DA" w:rsidRPr="00E47CF1" w:rsidRDefault="00CB2826" w:rsidP="00E47CF1">
      <w:pPr>
        <w:jc w:val="center"/>
        <w:rPr>
          <w:b/>
          <w:bCs/>
          <w:i/>
          <w:iCs/>
          <w:color w:val="00B050"/>
          <w:sz w:val="32"/>
          <w:szCs w:val="32"/>
        </w:rPr>
      </w:pPr>
      <w:r w:rsidRPr="00E47CF1">
        <w:rPr>
          <w:b/>
          <w:bCs/>
          <w:i/>
          <w:iCs/>
          <w:color w:val="00B050"/>
          <w:sz w:val="32"/>
          <w:szCs w:val="32"/>
        </w:rPr>
        <w:t>Mange venlige h</w:t>
      </w:r>
      <w:r w:rsidR="00E47CF1" w:rsidRPr="00E47CF1">
        <w:rPr>
          <w:b/>
          <w:bCs/>
          <w:i/>
          <w:iCs/>
          <w:color w:val="00B050"/>
          <w:sz w:val="32"/>
          <w:szCs w:val="32"/>
        </w:rPr>
        <w:t xml:space="preserve">ilsner  </w:t>
      </w:r>
    </w:p>
    <w:p w14:paraId="1DFA82A9" w14:textId="52DC3FFC" w:rsidR="00E47CF1" w:rsidRPr="00E47CF1" w:rsidRDefault="00E47CF1" w:rsidP="00E47CF1">
      <w:pPr>
        <w:jc w:val="center"/>
        <w:rPr>
          <w:b/>
          <w:bCs/>
          <w:i/>
          <w:iCs/>
          <w:color w:val="00B050"/>
          <w:sz w:val="32"/>
          <w:szCs w:val="32"/>
        </w:rPr>
      </w:pPr>
      <w:r w:rsidRPr="00E47CF1">
        <w:rPr>
          <w:b/>
          <w:bCs/>
          <w:i/>
          <w:iCs/>
          <w:color w:val="00B050"/>
          <w:sz w:val="32"/>
          <w:szCs w:val="32"/>
        </w:rPr>
        <w:t>Billund Høreforening</w:t>
      </w:r>
    </w:p>
    <w:p w14:paraId="5C9E6368" w14:textId="77777777" w:rsidR="002504DA" w:rsidRDefault="002504DA" w:rsidP="00314FE5">
      <w:pPr>
        <w:jc w:val="right"/>
        <w:rPr>
          <w:b/>
          <w:bCs/>
          <w:sz w:val="28"/>
          <w:szCs w:val="28"/>
        </w:rPr>
      </w:pPr>
    </w:p>
    <w:p w14:paraId="32852681" w14:textId="513AFFED" w:rsidR="002504DA" w:rsidRDefault="002504DA" w:rsidP="00314FE5">
      <w:pPr>
        <w:jc w:val="right"/>
        <w:rPr>
          <w:b/>
          <w:bCs/>
          <w:sz w:val="28"/>
          <w:szCs w:val="28"/>
        </w:rPr>
      </w:pPr>
      <w:r>
        <w:rPr>
          <w:noProof/>
        </w:rPr>
        <w:drawing>
          <wp:inline distT="0" distB="0" distL="0" distR="0" wp14:anchorId="5F790FEC" wp14:editId="379BD977">
            <wp:extent cx="6120130" cy="2946846"/>
            <wp:effectExtent l="0" t="0" r="0" b="6350"/>
            <wp:docPr id="12" name="Billede 1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946846"/>
                    </a:xfrm>
                    <a:prstGeom prst="rect">
                      <a:avLst/>
                    </a:prstGeom>
                    <a:noFill/>
                    <a:ln>
                      <a:noFill/>
                    </a:ln>
                  </pic:spPr>
                </pic:pic>
              </a:graphicData>
            </a:graphic>
          </wp:inline>
        </w:drawing>
      </w:r>
    </w:p>
    <w:p w14:paraId="67B6199B" w14:textId="2A2FBE2D" w:rsidR="00F802ED" w:rsidRDefault="00F802ED" w:rsidP="00F802ED">
      <w:pPr>
        <w:jc w:val="center"/>
        <w:rPr>
          <w:b/>
          <w:bCs/>
          <w:sz w:val="28"/>
          <w:szCs w:val="28"/>
        </w:rPr>
      </w:pPr>
      <w:r>
        <w:rPr>
          <w:b/>
          <w:bCs/>
          <w:sz w:val="28"/>
          <w:szCs w:val="28"/>
        </w:rPr>
        <w:t>Sværdskedebeslag</w:t>
      </w:r>
    </w:p>
    <w:p w14:paraId="79E4E049" w14:textId="77777777" w:rsidR="00F802ED" w:rsidRDefault="00F802ED" w:rsidP="00F802ED">
      <w:pPr>
        <w:jc w:val="center"/>
        <w:rPr>
          <w:b/>
          <w:bCs/>
          <w:sz w:val="28"/>
          <w:szCs w:val="28"/>
        </w:rPr>
      </w:pPr>
    </w:p>
    <w:p w14:paraId="05B012D2" w14:textId="4ECEA7AD" w:rsidR="00F802ED" w:rsidRDefault="00F802ED" w:rsidP="00F802ED">
      <w:pPr>
        <w:rPr>
          <w:b/>
          <w:bCs/>
          <w:sz w:val="28"/>
          <w:szCs w:val="28"/>
        </w:rPr>
      </w:pPr>
      <w:r>
        <w:rPr>
          <w:noProof/>
        </w:rPr>
        <w:drawing>
          <wp:inline distT="0" distB="0" distL="0" distR="0" wp14:anchorId="557F0E3A" wp14:editId="4AE13EAB">
            <wp:extent cx="6233160" cy="3688080"/>
            <wp:effectExtent l="0" t="0" r="0" b="7620"/>
            <wp:docPr id="1" name="Billede 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3160" cy="3688080"/>
                    </a:xfrm>
                    <a:prstGeom prst="rect">
                      <a:avLst/>
                    </a:prstGeom>
                    <a:noFill/>
                    <a:ln>
                      <a:noFill/>
                    </a:ln>
                  </pic:spPr>
                </pic:pic>
              </a:graphicData>
            </a:graphic>
          </wp:inline>
        </w:drawing>
      </w:r>
    </w:p>
    <w:p w14:paraId="73A002E6" w14:textId="786DBFCC" w:rsidR="00F802ED" w:rsidRPr="00FB6A46" w:rsidRDefault="00F802ED" w:rsidP="00F802ED">
      <w:pPr>
        <w:rPr>
          <w:b/>
          <w:bCs/>
          <w:sz w:val="28"/>
          <w:szCs w:val="28"/>
        </w:rPr>
      </w:pPr>
      <w:r>
        <w:rPr>
          <w:b/>
          <w:bCs/>
          <w:sz w:val="28"/>
          <w:szCs w:val="28"/>
        </w:rPr>
        <w:t xml:space="preserve">                                                           Oversigt over skatten</w:t>
      </w:r>
    </w:p>
    <w:sectPr w:rsidR="00F802ED" w:rsidRPr="00FB6A46" w:rsidSect="00E47CF1">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46"/>
    <w:rsid w:val="000353EB"/>
    <w:rsid w:val="00207BDB"/>
    <w:rsid w:val="00220C8C"/>
    <w:rsid w:val="002504DA"/>
    <w:rsid w:val="00252671"/>
    <w:rsid w:val="00314FE5"/>
    <w:rsid w:val="005922C3"/>
    <w:rsid w:val="007B6580"/>
    <w:rsid w:val="00876C3B"/>
    <w:rsid w:val="00B34B9A"/>
    <w:rsid w:val="00C226C9"/>
    <w:rsid w:val="00CB2826"/>
    <w:rsid w:val="00CB7FE0"/>
    <w:rsid w:val="00D61CFD"/>
    <w:rsid w:val="00DA1B30"/>
    <w:rsid w:val="00E47CF1"/>
    <w:rsid w:val="00F802ED"/>
    <w:rsid w:val="00FB6A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1C45"/>
  <w15:chartTrackingRefBased/>
  <w15:docId w15:val="{38023C80-BD61-4B6C-A9FD-AF12B7F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6A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6A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6A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6A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6A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6A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6A4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6A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6A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6A4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6A4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6A4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6A4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6A4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6A4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6A46"/>
    <w:rPr>
      <w:rFonts w:eastAsiaTheme="majorEastAsia" w:cstheme="majorBidi"/>
      <w:color w:val="272727" w:themeColor="text1" w:themeTint="D8"/>
    </w:rPr>
  </w:style>
  <w:style w:type="paragraph" w:styleId="Titel">
    <w:name w:val="Title"/>
    <w:basedOn w:val="Normal"/>
    <w:next w:val="Normal"/>
    <w:link w:val="TitelTegn"/>
    <w:uiPriority w:val="10"/>
    <w:qFormat/>
    <w:rsid w:val="00FB6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6A4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6A4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6A4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6A4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B6A46"/>
    <w:rPr>
      <w:i/>
      <w:iCs/>
      <w:color w:val="404040" w:themeColor="text1" w:themeTint="BF"/>
    </w:rPr>
  </w:style>
  <w:style w:type="paragraph" w:styleId="Listeafsnit">
    <w:name w:val="List Paragraph"/>
    <w:basedOn w:val="Normal"/>
    <w:uiPriority w:val="34"/>
    <w:qFormat/>
    <w:rsid w:val="00FB6A46"/>
    <w:pPr>
      <w:ind w:left="720"/>
      <w:contextualSpacing/>
    </w:pPr>
  </w:style>
  <w:style w:type="character" w:styleId="Kraftigfremhvning">
    <w:name w:val="Intense Emphasis"/>
    <w:basedOn w:val="Standardskrifttypeiafsnit"/>
    <w:uiPriority w:val="21"/>
    <w:qFormat/>
    <w:rsid w:val="00FB6A46"/>
    <w:rPr>
      <w:i/>
      <w:iCs/>
      <w:color w:val="0F4761" w:themeColor="accent1" w:themeShade="BF"/>
    </w:rPr>
  </w:style>
  <w:style w:type="paragraph" w:styleId="Strktcitat">
    <w:name w:val="Intense Quote"/>
    <w:basedOn w:val="Normal"/>
    <w:next w:val="Normal"/>
    <w:link w:val="StrktcitatTegn"/>
    <w:uiPriority w:val="30"/>
    <w:qFormat/>
    <w:rsid w:val="00FB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6A46"/>
    <w:rPr>
      <w:i/>
      <w:iCs/>
      <w:color w:val="0F4761" w:themeColor="accent1" w:themeShade="BF"/>
    </w:rPr>
  </w:style>
  <w:style w:type="character" w:styleId="Kraftighenvisning">
    <w:name w:val="Intense Reference"/>
    <w:basedOn w:val="Standardskrifttypeiafsnit"/>
    <w:uiPriority w:val="32"/>
    <w:qFormat/>
    <w:rsid w:val="00FB6A46"/>
    <w:rPr>
      <w:b/>
      <w:bCs/>
      <w:smallCaps/>
      <w:color w:val="0F4761" w:themeColor="accent1" w:themeShade="BF"/>
      <w:spacing w:val="5"/>
    </w:rPr>
  </w:style>
  <w:style w:type="paragraph" w:customStyle="1" w:styleId="a1-tekst">
    <w:name w:val="a1-tekst"/>
    <w:basedOn w:val="Normal"/>
    <w:rsid w:val="00DA1B3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CB2826"/>
    <w:rPr>
      <w:color w:val="467886" w:themeColor="hyperlink"/>
      <w:u w:val="single"/>
    </w:rPr>
  </w:style>
  <w:style w:type="character" w:styleId="Ulstomtale">
    <w:name w:val="Unresolved Mention"/>
    <w:basedOn w:val="Standardskrifttypeiafsnit"/>
    <w:uiPriority w:val="99"/>
    <w:semiHidden/>
    <w:unhideWhenUsed/>
    <w:rsid w:val="00CB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karingogkristia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Lisa Wedel</cp:lastModifiedBy>
  <cp:revision>2</cp:revision>
  <dcterms:created xsi:type="dcterms:W3CDTF">2025-02-14T09:29:00Z</dcterms:created>
  <dcterms:modified xsi:type="dcterms:W3CDTF">2025-02-14T09:29:00Z</dcterms:modified>
</cp:coreProperties>
</file>